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Ausbau der Ortslage Lüttenmark auf der Kreisstraße 04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sbau der Ortslage Lüttenmark auf der Kreisstraße 04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